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Helvetica Neue" w:cs="Helvetica Neue" w:eastAsia="Helvetica Neue" w:hAnsi="Helvetica Neue"/>
          <w:color w:val="666a73"/>
          <w:sz w:val="23"/>
          <w:szCs w:val="23"/>
        </w:rPr>
      </w:pPr>
      <w:r w:rsidDel="00000000" w:rsidR="00000000" w:rsidRPr="00000000">
        <w:rPr>
          <w:rFonts w:ascii="Helvetica Neue" w:cs="Helvetica Neue" w:eastAsia="Helvetica Neue" w:hAnsi="Helvetica Neue"/>
          <w:color w:val="666a73"/>
          <w:sz w:val="23"/>
          <w:szCs w:val="23"/>
        </w:rPr>
        <w:drawing>
          <wp:inline distB="0" distT="0" distL="0" distR="0">
            <wp:extent cx="3295238" cy="1361905"/>
            <wp:effectExtent b="0" l="0" r="0" t="0"/>
            <wp:docPr descr="OkBIA Logo V2 (1).png" id="4" name="image1.png"/>
            <a:graphic>
              <a:graphicData uri="http://schemas.openxmlformats.org/drawingml/2006/picture">
                <pic:pic>
                  <pic:nvPicPr>
                    <pic:cNvPr descr="OkBIA Logo V2 (1).png" id="0" name="image1.png"/>
                    <pic:cNvPicPr preferRelativeResize="0"/>
                  </pic:nvPicPr>
                  <pic:blipFill>
                    <a:blip r:embed="rId7"/>
                    <a:srcRect b="0" l="59" r="6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95238" cy="13619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Helvetica Neue" w:cs="Helvetica Neue" w:eastAsia="Helvetica Neue" w:hAnsi="Helvetica Neue"/>
          <w:color w:val="666a73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Helvetica Neue" w:cs="Helvetica Neue" w:eastAsia="Helvetica Neue" w:hAnsi="Helvetica Neue"/>
          <w:b w:val="1"/>
          <w:color w:val="666a73"/>
          <w:sz w:val="23"/>
          <w:szCs w:val="2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666a73"/>
          <w:sz w:val="23"/>
          <w:szCs w:val="23"/>
          <w:rtl w:val="0"/>
        </w:rPr>
        <w:t xml:space="preserve">2020 Q1 Meeting Agenda | March 3,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Helvetica Neue" w:cs="Helvetica Neue" w:eastAsia="Helvetica Neue" w:hAnsi="Helvetica Neue"/>
          <w:b w:val="1"/>
          <w:color w:val="666a73"/>
          <w:sz w:val="23"/>
          <w:szCs w:val="2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666a73"/>
          <w:sz w:val="23"/>
          <w:szCs w:val="23"/>
          <w:rtl w:val="0"/>
        </w:rPr>
        <w:t xml:space="preserve">Catbird Seat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Helvetica Neue" w:cs="Helvetica Neue" w:eastAsia="Helvetica Neue" w:hAnsi="Helvetica Neue"/>
          <w:b w:val="1"/>
          <w:color w:val="666a73"/>
          <w:sz w:val="23"/>
          <w:szCs w:val="2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666a73"/>
          <w:sz w:val="23"/>
          <w:szCs w:val="23"/>
          <w:rtl w:val="0"/>
        </w:rPr>
        <w:t xml:space="preserve">UCO, Santa Fe Plaza Location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Helvetica Neue" w:cs="Helvetica Neue" w:eastAsia="Helvetica Neue" w:hAnsi="Helvetica Neue"/>
          <w:b w:val="1"/>
          <w:color w:val="666a73"/>
          <w:sz w:val="23"/>
          <w:szCs w:val="2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666a73"/>
          <w:sz w:val="23"/>
          <w:szCs w:val="23"/>
          <w:rtl w:val="0"/>
        </w:rPr>
        <w:t xml:space="preserve">101 N E.K. Gaylord Blvd. Ste. 1 | Oklahoma City, OK.</w:t>
      </w:r>
    </w:p>
    <w:p w:rsidR="00000000" w:rsidDel="00000000" w:rsidP="00000000" w:rsidRDefault="00000000" w:rsidRPr="00000000" w14:paraId="00000007">
      <w:pPr>
        <w:spacing w:after="0" w:lineRule="auto"/>
        <w:rPr>
          <w:rFonts w:ascii="Helvetica Neue" w:cs="Helvetica Neue" w:eastAsia="Helvetica Neue" w:hAnsi="Helvetica Neue"/>
          <w:color w:val="666a73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Helvetica Neue" w:cs="Helvetica Neue" w:eastAsia="Helvetica Neue" w:hAnsi="Helvetica Neue"/>
          <w:color w:val="666a73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435"/>
        <w:gridCol w:w="3330"/>
        <w:gridCol w:w="4585"/>
        <w:tblGridChange w:id="0">
          <w:tblGrid>
            <w:gridCol w:w="1435"/>
            <w:gridCol w:w="3330"/>
            <w:gridCol w:w="4585"/>
          </w:tblGrid>
        </w:tblGridChange>
      </w:tblGrid>
      <w:tr>
        <w:tc>
          <w:tcPr/>
          <w:p w:rsidR="00000000" w:rsidDel="00000000" w:rsidP="00000000" w:rsidRDefault="00000000" w:rsidRPr="00000000" w14:paraId="00000009">
            <w:pPr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  <w:rtl w:val="0"/>
              </w:rPr>
              <w:t xml:space="preserve">10:00 am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  <w:rtl w:val="0"/>
              </w:rPr>
              <w:t xml:space="preserve">Welcome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  <w:rtl w:val="0"/>
              </w:rPr>
              <w:t xml:space="preserve">Jennifer McGrail, Launch Pad FT</w:t>
            </w:r>
          </w:p>
          <w:p w:rsidR="00000000" w:rsidDel="00000000" w:rsidP="00000000" w:rsidRDefault="00000000" w:rsidRPr="00000000" w14:paraId="0000000C">
            <w:pPr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  <w:rtl w:val="0"/>
              </w:rPr>
              <w:t xml:space="preserve">10:05 am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  <w:rtl w:val="0"/>
              </w:rPr>
              <w:t xml:space="preserve">Introductions and Updates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  <w:rtl w:val="0"/>
              </w:rPr>
              <w:t xml:space="preserve">Everyone</w:t>
            </w:r>
          </w:p>
          <w:p w:rsidR="00000000" w:rsidDel="00000000" w:rsidP="00000000" w:rsidRDefault="00000000" w:rsidRPr="00000000" w14:paraId="00000010">
            <w:pPr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  <w:rtl w:val="0"/>
              </w:rPr>
              <w:t xml:space="preserve">10:15 am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  <w:rtl w:val="0"/>
              </w:rPr>
              <w:t xml:space="preserve">UCO, Institute for Learning Environment Design</w:t>
            </w:r>
          </w:p>
          <w:p w:rsidR="00000000" w:rsidDel="00000000" w:rsidP="00000000" w:rsidRDefault="00000000" w:rsidRPr="00000000" w14:paraId="00000013">
            <w:pPr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  <w:rtl w:val="0"/>
              </w:rPr>
              <w:t xml:space="preserve">Bucky Dodd, Ph.D. - Chief Learning Innovation Officer and Director, Institute for Learning Environment Design</w:t>
            </w:r>
          </w:p>
          <w:p w:rsidR="00000000" w:rsidDel="00000000" w:rsidP="00000000" w:rsidRDefault="00000000" w:rsidRPr="00000000" w14:paraId="00000015">
            <w:pPr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/>
          <w:p w:rsidR="00000000" w:rsidDel="00000000" w:rsidP="00000000" w:rsidRDefault="00000000" w:rsidRPr="00000000" w14:paraId="00000016">
            <w:pPr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  <w:rtl w:val="0"/>
              </w:rPr>
              <w:t xml:space="preserve">10:30 am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240" w:lineRule="auto"/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  <w:rtl w:val="0"/>
              </w:rPr>
              <w:t xml:space="preserve">Organization Business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ind w:left="520" w:hanging="360"/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  <w:rtl w:val="0"/>
              </w:rPr>
              <w:t xml:space="preserve">Minutes and Treasurer’s Report</w:t>
            </w:r>
          </w:p>
          <w:p w:rsidR="00000000" w:rsidDel="00000000" w:rsidP="00000000" w:rsidRDefault="00000000" w:rsidRPr="00000000" w14:paraId="00000019">
            <w:pPr>
              <w:ind w:left="2160" w:firstLine="0"/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  <w:rtl w:val="0"/>
              </w:rPr>
              <w:t xml:space="preserve">Rana Steeds</w:t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1D">
            <w:pPr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  <w:rtl w:val="0"/>
              </w:rPr>
              <w:t xml:space="preserve">10:45 am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240" w:lineRule="auto"/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  <w:rtl w:val="0"/>
              </w:rPr>
              <w:t xml:space="preserve">Oklahoma Department of Commerce Innovation Initiatives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  <w:rtl w:val="0"/>
              </w:rPr>
              <w:t xml:space="preserve">Melissa McLawhorn Houston - Founder, 929 Strategies</w:t>
            </w:r>
          </w:p>
          <w:p w:rsidR="00000000" w:rsidDel="00000000" w:rsidP="00000000" w:rsidRDefault="00000000" w:rsidRPr="00000000" w14:paraId="00000020">
            <w:pPr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  <w:rtl w:val="0"/>
              </w:rPr>
              <w:t xml:space="preserve">Oklahoma Innovation Director</w:t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21">
            <w:pPr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  <w:rtl w:val="0"/>
              </w:rPr>
              <w:t xml:space="preserve">11:45 am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240" w:lineRule="auto"/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  <w:rtl w:val="0"/>
              </w:rPr>
              <w:t xml:space="preserve">Oklahoma Venture Forum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024">
            <w:pPr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  <w:rtl w:val="0"/>
              </w:rPr>
              <w:t xml:space="preserve">12:00 pm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  <w:rtl w:val="0"/>
              </w:rPr>
              <w:t xml:space="preserve">Lunch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  <w:rtl w:val="0"/>
              </w:rPr>
              <w:t xml:space="preserve">12:45 pm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  <w:rtl w:val="0"/>
              </w:rPr>
              <w:t xml:space="preserve">Entrepreneurship and  Government Incentives and OkBIA role in the legislative process</w:t>
            </w:r>
          </w:p>
          <w:p w:rsidR="00000000" w:rsidDel="00000000" w:rsidP="00000000" w:rsidRDefault="00000000" w:rsidRPr="00000000" w14:paraId="00000029">
            <w:pPr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  <w:rtl w:val="0"/>
              </w:rPr>
              <w:t xml:space="preserve">James Eldridge, Ada Jobs Foundation</w:t>
            </w:r>
          </w:p>
          <w:p w:rsidR="00000000" w:rsidDel="00000000" w:rsidP="00000000" w:rsidRDefault="00000000" w:rsidRPr="00000000" w14:paraId="0000002B">
            <w:pPr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  <w:rtl w:val="0"/>
              </w:rPr>
              <w:t xml:space="preserve">Jennifer McGrail, Launch Pad FT</w:t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  <w:rtl w:val="0"/>
              </w:rPr>
              <w:t xml:space="preserve">1:15 pm</w:t>
            </w:r>
          </w:p>
          <w:p w:rsidR="00000000" w:rsidDel="00000000" w:rsidP="00000000" w:rsidRDefault="00000000" w:rsidRPr="00000000" w14:paraId="0000002D">
            <w:pPr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  <w:rtl w:val="0"/>
              </w:rPr>
              <w:t xml:space="preserve">Dallas Ecosystem Tour Discussion</w:t>
            </w:r>
          </w:p>
          <w:p w:rsidR="00000000" w:rsidDel="00000000" w:rsidP="00000000" w:rsidRDefault="00000000" w:rsidRPr="00000000" w14:paraId="0000002F">
            <w:pPr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  <w:rtl w:val="0"/>
              </w:rPr>
              <w:t xml:space="preserve">OkBIA Executive Committee</w:t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  <w:rtl w:val="0"/>
              </w:rPr>
              <w:t xml:space="preserve">1:30 pm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  <w:rtl w:val="0"/>
              </w:rPr>
              <w:t xml:space="preserve">Catbird Seat Tour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  <w:rtl w:val="0"/>
              </w:rPr>
              <w:t xml:space="preserve">Dawna Terrell - Director, Catbird Seat</w:t>
            </w:r>
          </w:p>
          <w:p w:rsidR="00000000" w:rsidDel="00000000" w:rsidP="00000000" w:rsidRDefault="00000000" w:rsidRPr="00000000" w14:paraId="00000034">
            <w:pPr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  <w:rtl w:val="0"/>
              </w:rPr>
              <w:t xml:space="preserve">Jesse West -  Assistant Director, Catbird Seat</w:t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  <w:rtl w:val="0"/>
              </w:rPr>
              <w:t xml:space="preserve">2:00 pm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  <w:rtl w:val="0"/>
              </w:rPr>
              <w:t xml:space="preserve">Adjourn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Helvetica Neue" w:cs="Helvetica Neue" w:eastAsia="Helvetica Neue" w:hAnsi="Helvetica Neue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rPr>
          <w:rFonts w:ascii="Helvetica Neue" w:cs="Helvetica Neue" w:eastAsia="Helvetica Neue" w:hAnsi="Helvetica Neue"/>
          <w:b w:val="1"/>
          <w:color w:val="3b3838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lineRule="auto"/>
        <w:rPr>
          <w:rFonts w:ascii="Helvetica Neue" w:cs="Helvetica Neue" w:eastAsia="Helvetica Neue" w:hAnsi="Helvetica Neue"/>
          <w:b w:val="1"/>
          <w:color w:val="3b3838"/>
          <w:sz w:val="21"/>
          <w:szCs w:val="21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b3838"/>
          <w:sz w:val="21"/>
          <w:szCs w:val="21"/>
          <w:u w:val="single"/>
          <w:rtl w:val="0"/>
        </w:rPr>
        <w:t xml:space="preserve">OkBIA Members</w:t>
      </w:r>
    </w:p>
    <w:p w:rsidR="00000000" w:rsidDel="00000000" w:rsidP="00000000" w:rsidRDefault="00000000" w:rsidRPr="00000000" w14:paraId="0000003A">
      <w:pPr>
        <w:spacing w:after="60" w:lineRule="auto"/>
        <w:rPr>
          <w:rFonts w:ascii="Helvetica Neue" w:cs="Helvetica Neue" w:eastAsia="Helvetica Neue" w:hAnsi="Helvetica Neue"/>
          <w:color w:val="3b3838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b3838"/>
          <w:sz w:val="21"/>
          <w:szCs w:val="21"/>
          <w:rtl w:val="0"/>
        </w:rPr>
        <w:t xml:space="preserve">36 Degrees North Co</w:t>
        <w:br w:type="textWrapping"/>
        <w:t xml:space="preserve">Ada Jobs Foundation</w:t>
        <w:br w:type="textWrapping"/>
        <w:t xml:space="preserve">Autry Technology Center</w:t>
        <w:br w:type="textWrapping"/>
        <w:t xml:space="preserve">Caddo Kiowa Technology Center </w:t>
        <w:br w:type="textWrapping"/>
        <w:t xml:space="preserve">Center for Emerging Technology and Entrepreneurial Studies at Cameron University</w:t>
        <w:br w:type="textWrapping"/>
        <w:t xml:space="preserve">Central Oklahoma Business and Job Development Corporation</w:t>
        <w:br w:type="textWrapping"/>
        <w:t xml:space="preserve">Duncan Area Economic Development Foundation</w:t>
        <w:br w:type="textWrapping"/>
        <w:t xml:space="preserve">Francis Tuttle Technology Center</w:t>
        <w:br w:type="textWrapping"/>
        <w:t xml:space="preserve">Gordon Cooper Technology Center</w:t>
        <w:br w:type="textWrapping"/>
        <w:t xml:space="preserve">Great Plains Technology Center</w:t>
        <w:br w:type="textWrapping"/>
        <w:t xml:space="preserve">Green Country Technology Center</w:t>
        <w:br w:type="textWrapping"/>
        <w:t xml:space="preserve">Hemphill LLC</w:t>
        <w:br w:type="textWrapping"/>
        <w:t xml:space="preserve">High Plains Technology Center</w:t>
        <w:br w:type="textWrapping"/>
        <w:t xml:space="preserve">i2E, Inc.</w:t>
        <w:br w:type="textWrapping"/>
        <w:t xml:space="preserve">Kitchen 66</w:t>
        <w:br w:type="textWrapping"/>
        <w:t xml:space="preserve">Meridian Technology Center</w:t>
        <w:br w:type="textWrapping"/>
        <w:t xml:space="preserve">Momentum3, LLC</w:t>
        <w:br w:type="textWrapping"/>
        <w:t xml:space="preserve">Moore Norman Technology Center</w:t>
        <w:br w:type="textWrapping"/>
        <w:t xml:space="preserve">Norman Economic Development Coalition</w:t>
        <w:br w:type="textWrapping"/>
        <w:t xml:space="preserve">Northeast Technology Center</w:t>
        <w:br w:type="textWrapping"/>
        <w:t xml:space="preserve">OCAST</w:t>
        <w:br w:type="textWrapping"/>
        <w:t xml:space="preserve">Oklahoma Department of Commerce</w:t>
        <w:br w:type="textWrapping"/>
        <w:t xml:space="preserve">Oklahoma Dept. of Career and Technology Education</w:t>
        <w:br w:type="textWrapping"/>
        <w:t xml:space="preserve">Oklahoma City Chamber</w:t>
        <w:br w:type="textWrapping"/>
        <w:t xml:space="preserve">OSU Riata Center for Entrepreneurship</w:t>
        <w:br w:type="textWrapping"/>
        <w:t xml:space="preserve">Pioneer Technology Center</w:t>
        <w:br w:type="textWrapping"/>
        <w:t xml:space="preserve">RCIDA</w:t>
        <w:br w:type="textWrapping"/>
        <w:t xml:space="preserve">Project 3810, LLC</w:t>
        <w:br w:type="textWrapping"/>
        <w:t xml:space="preserve">Sand Springs Chamber of Commerce</w:t>
        <w:br w:type="textWrapping"/>
        <w:t xml:space="preserve">SCORE</w:t>
        <w:br w:type="textWrapping"/>
        <w:t xml:space="preserve">Tonkawa Business Incubator, LLC</w:t>
        <w:br w:type="textWrapping"/>
        <w:t xml:space="preserve">Tri County Technology Center</w:t>
        <w:br w:type="textWrapping"/>
        <w:t xml:space="preserve">Tulsa Metro Chamber</w:t>
        <w:br w:type="textWrapping"/>
        <w:t xml:space="preserve">UCO - The Catbird Seat</w:t>
      </w:r>
    </w:p>
    <w:p w:rsidR="00000000" w:rsidDel="00000000" w:rsidP="00000000" w:rsidRDefault="00000000" w:rsidRPr="00000000" w14:paraId="0000003B">
      <w:pPr>
        <w:spacing w:after="0" w:lineRule="auto"/>
        <w:rPr>
          <w:rFonts w:ascii="Helvetica Neue" w:cs="Helvetica Neue" w:eastAsia="Helvetica Neue" w:hAnsi="Helvetica Neue"/>
          <w:b w:val="1"/>
          <w:color w:val="3b3838"/>
          <w:sz w:val="21"/>
          <w:szCs w:val="21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b3838"/>
          <w:sz w:val="21"/>
          <w:szCs w:val="21"/>
          <w:u w:val="single"/>
          <w:rtl w:val="0"/>
        </w:rPr>
        <w:t xml:space="preserve">2020 Officers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Helvetica Neue" w:cs="Helvetica Neue" w:eastAsia="Helvetica Neue" w:hAnsi="Helvetica Neue"/>
          <w:color w:val="3b3838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b3838"/>
          <w:sz w:val="21"/>
          <w:szCs w:val="21"/>
          <w:rtl w:val="0"/>
        </w:rPr>
        <w:t xml:space="preserve">President</w:t>
        <w:tab/>
        <w:tab/>
        <w:t xml:space="preserve">Jennifer McGrail, Launch Pad FT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Helvetica Neue" w:cs="Helvetica Neue" w:eastAsia="Helvetica Neue" w:hAnsi="Helvetica Neue"/>
          <w:color w:val="3b3838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b3838"/>
          <w:sz w:val="21"/>
          <w:szCs w:val="21"/>
          <w:rtl w:val="0"/>
        </w:rPr>
        <w:t xml:space="preserve">Vice President</w:t>
        <w:tab/>
        <w:tab/>
        <w:t xml:space="preserve">Maureen Hammond, Norman Economic Development Coalition</w:t>
      </w:r>
    </w:p>
    <w:p w:rsidR="00000000" w:rsidDel="00000000" w:rsidP="00000000" w:rsidRDefault="00000000" w:rsidRPr="00000000" w14:paraId="0000003E">
      <w:pPr>
        <w:spacing w:after="0" w:lineRule="auto"/>
        <w:rPr>
          <w:rFonts w:ascii="Helvetica Neue" w:cs="Helvetica Neue" w:eastAsia="Helvetica Neue" w:hAnsi="Helvetica Neue"/>
          <w:i w:val="1"/>
          <w:color w:val="3b3838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b3838"/>
          <w:sz w:val="21"/>
          <w:szCs w:val="21"/>
          <w:rtl w:val="0"/>
        </w:rPr>
        <w:t xml:space="preserve">VP Marketing</w:t>
        <w:tab/>
        <w:tab/>
        <w:t xml:space="preserve">Julie Griffin, Central Technology Center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rPr>
          <w:rFonts w:ascii="Helvetica Neue" w:cs="Helvetica Neue" w:eastAsia="Helvetica Neue" w:hAnsi="Helvetica Neue"/>
          <w:color w:val="3b3838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b3838"/>
          <w:sz w:val="21"/>
          <w:szCs w:val="21"/>
          <w:rtl w:val="0"/>
        </w:rPr>
        <w:t xml:space="preserve">Treasurer</w:t>
        <w:tab/>
        <w:tab/>
        <w:t xml:space="preserve">Rana Steeds, Oklahoma Department of Commerce</w:t>
        <w:tab/>
      </w:r>
    </w:p>
    <w:sectPr>
      <w:pgSz w:h="15840" w:w="12240"/>
      <w:pgMar w:bottom="1350" w:top="993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DF514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Ic/DE29cNNWC+DKWK8HYRaaw3g==">AMUW2mU+NGKg4WSQZ55+wX6KsHcE84o/ghZ7jGUsxPKM79C68QqBgDtNAptmh4CyphoKgnjLGRdGbUHDwrDwykWJHdJXIiQIc4AVllTWLRcg38CHuX1dTys=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2019-05-10T20:11:00Z</dcterms:created>
</cp:coreProperties>
</file>